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556C7" w14:textId="34D0FA82" w:rsidR="00894F91" w:rsidRPr="00827E29" w:rsidRDefault="00894F91" w:rsidP="003B2D41">
      <w:pPr>
        <w:spacing w:line="276" w:lineRule="auto"/>
        <w:jc w:val="center"/>
        <w:rPr>
          <w:sz w:val="20"/>
          <w:szCs w:val="20"/>
          <w:lang w:val="de-DE"/>
        </w:rPr>
      </w:pPr>
      <w:r w:rsidRPr="00827E29">
        <w:rPr>
          <w:b/>
          <w:sz w:val="20"/>
          <w:szCs w:val="20"/>
          <w:lang w:val="de-DE"/>
        </w:rPr>
        <w:t>GASTRONOMİ VE MUTFAK SANATLARI BÖLÜMÜ</w:t>
      </w:r>
      <w:r w:rsidR="003B2D41" w:rsidRPr="00827E29">
        <w:rPr>
          <w:b/>
          <w:sz w:val="20"/>
          <w:szCs w:val="20"/>
          <w:lang w:val="de-DE"/>
        </w:rPr>
        <w:t xml:space="preserve"> </w:t>
      </w:r>
      <w:r w:rsidRPr="00827E29">
        <w:rPr>
          <w:b/>
          <w:sz w:val="20"/>
          <w:szCs w:val="20"/>
          <w:lang w:val="de-DE"/>
        </w:rPr>
        <w:t>YAZ DÖNEMİ</w:t>
      </w:r>
      <w:r w:rsidRPr="00827E29">
        <w:rPr>
          <w:sz w:val="20"/>
          <w:szCs w:val="20"/>
          <w:lang w:val="de-DE"/>
        </w:rPr>
        <w:t xml:space="preserve"> </w:t>
      </w:r>
      <w:r w:rsidRPr="00827E29">
        <w:rPr>
          <w:b/>
          <w:sz w:val="20"/>
          <w:szCs w:val="20"/>
          <w:lang w:val="de-DE"/>
        </w:rPr>
        <w:t>ÖĞRENCİ</w:t>
      </w:r>
      <w:r w:rsidR="00CD27FF" w:rsidRPr="00827E29">
        <w:rPr>
          <w:b/>
          <w:sz w:val="20"/>
          <w:szCs w:val="20"/>
          <w:lang w:val="de-DE"/>
        </w:rPr>
        <w:t xml:space="preserve"> </w:t>
      </w:r>
      <w:r w:rsidRPr="00827E29">
        <w:rPr>
          <w:b/>
          <w:sz w:val="20"/>
          <w:szCs w:val="20"/>
          <w:lang w:val="de-DE"/>
        </w:rPr>
        <w:t>STAJ ESASLARI</w:t>
      </w:r>
    </w:p>
    <w:p w14:paraId="234EC292" w14:textId="77777777" w:rsidR="00894F91" w:rsidRPr="00827E29" w:rsidRDefault="00894F91" w:rsidP="003B2D41">
      <w:pPr>
        <w:spacing w:line="276" w:lineRule="auto"/>
        <w:ind w:left="-567" w:right="-709"/>
        <w:jc w:val="both"/>
        <w:rPr>
          <w:sz w:val="20"/>
          <w:szCs w:val="20"/>
          <w:lang w:val="de-DE"/>
        </w:rPr>
      </w:pPr>
    </w:p>
    <w:p w14:paraId="1F8B304F"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Öğrencinin staj yapabilmesi için 2.Yıl ve 3.Yıl Bahar yarıyılında ‘GMS2006 Meslek Stajı I ve ‘GMS3004 Mesleki Staj’ derslerini almış olması gerekmektedir. Dersi almayan öğrenci staj yapamaz.</w:t>
      </w:r>
    </w:p>
    <w:p w14:paraId="39C9154D"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Staj derslerinin olmadığı zamanlarda (yaz okulu </w:t>
      </w:r>
      <w:proofErr w:type="gramStart"/>
      <w:r w:rsidRPr="00827E29">
        <w:rPr>
          <w:rFonts w:ascii="Times New Roman" w:hAnsi="Times New Roman" w:cs="Times New Roman"/>
          <w:sz w:val="20"/>
          <w:szCs w:val="20"/>
        </w:rPr>
        <w:t>dahil</w:t>
      </w:r>
      <w:proofErr w:type="gramEnd"/>
      <w:r w:rsidRPr="00827E29">
        <w:rPr>
          <w:rFonts w:ascii="Times New Roman" w:hAnsi="Times New Roman" w:cs="Times New Roman"/>
          <w:sz w:val="20"/>
          <w:szCs w:val="20"/>
        </w:rPr>
        <w:t xml:space="preserve">) yapılması zorunlu olup aksi takdirde staj geçersiz sayılacaktır. </w:t>
      </w:r>
    </w:p>
    <w:p w14:paraId="7242F333"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6.maddesi uyarınca Gastronomi ve Mutfak Sanatları Bölümü öğrencilerinin staj süresi; GMS2006 Meslek Stajı I dersi kapsamında 30 işgünü, GMS3004 Mesleki Staj dersi kapsamında 30 işgünü olmak üzere toplam 60 iş günüdür.</w:t>
      </w:r>
    </w:p>
    <w:p w14:paraId="0D78EFA1"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Muğla Sıtkı Koçman Üniversitesi Meslek Stajları </w:t>
      </w:r>
      <w:proofErr w:type="spellStart"/>
      <w:r w:rsidRPr="00827E29">
        <w:rPr>
          <w:rFonts w:ascii="Times New Roman" w:hAnsi="Times New Roman" w:cs="Times New Roman"/>
          <w:sz w:val="20"/>
          <w:szCs w:val="20"/>
        </w:rPr>
        <w:t>Yönergesi’nin</w:t>
      </w:r>
      <w:proofErr w:type="spellEnd"/>
      <w:r w:rsidRPr="00827E29">
        <w:rPr>
          <w:rFonts w:ascii="Times New Roman" w:hAnsi="Times New Roman" w:cs="Times New Roman"/>
          <w:sz w:val="20"/>
          <w:szCs w:val="20"/>
        </w:rPr>
        <w:t xml:space="preserve"> 8.maddesi uyarınca öğrenciler II. Yarıyıldan itibaren staja başlayabilirler.</w:t>
      </w:r>
    </w:p>
    <w:p w14:paraId="738DAFF4"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 4 ve 5 yıldızlı konaklama tesislerinin mutfak </w:t>
      </w:r>
      <w:proofErr w:type="gramStart"/>
      <w:r w:rsidRPr="00827E29">
        <w:rPr>
          <w:rFonts w:ascii="Times New Roman" w:hAnsi="Times New Roman" w:cs="Times New Roman"/>
          <w:sz w:val="20"/>
          <w:szCs w:val="20"/>
        </w:rPr>
        <w:t>departmanları</w:t>
      </w:r>
      <w:proofErr w:type="gramEnd"/>
      <w:r w:rsidRPr="00827E29">
        <w:rPr>
          <w:rFonts w:ascii="Times New Roman" w:hAnsi="Times New Roman" w:cs="Times New Roman"/>
          <w:sz w:val="20"/>
          <w:szCs w:val="20"/>
        </w:rPr>
        <w:t>, Birinci ve ikinci sınıf tatil köylerinin mutfak departmanları, Ulusal ve uluslararası özellik gösteren zincir yiyecek içecek işletmelerinin mutfak departmanları, Kurvaziyer gemilerinin mutfak departmanları, Kamu kurum ve kuruluşlarının mutfak departmanları, Spor kulüplerinin mutfak departmanları,</w:t>
      </w:r>
      <w:r w:rsidRPr="00827E29">
        <w:rPr>
          <w:rFonts w:ascii="Times New Roman" w:eastAsia="Times New Roman" w:hAnsi="Times New Roman" w:cs="Times New Roman"/>
          <w:noProof/>
          <w:sz w:val="20"/>
          <w:szCs w:val="20"/>
          <w:lang w:val="en-US" w:eastAsia="tr-TR"/>
        </w:rPr>
        <w:t xml:space="preserve"> </w:t>
      </w:r>
      <w:proofErr w:type="spellStart"/>
      <w:r w:rsidRPr="00827E29">
        <w:rPr>
          <w:rFonts w:ascii="Times New Roman" w:hAnsi="Times New Roman" w:cs="Times New Roman"/>
          <w:sz w:val="20"/>
          <w:szCs w:val="20"/>
          <w:lang w:val="en-US"/>
        </w:rPr>
        <w:t>gıda</w:t>
      </w:r>
      <w:proofErr w:type="spellEnd"/>
      <w:r w:rsidRPr="00827E29">
        <w:rPr>
          <w:rFonts w:ascii="Times New Roman" w:hAnsi="Times New Roman" w:cs="Times New Roman"/>
          <w:sz w:val="20"/>
          <w:szCs w:val="20"/>
          <w:lang w:val="en-US"/>
        </w:rPr>
        <w:t xml:space="preserve"> </w:t>
      </w:r>
      <w:proofErr w:type="spellStart"/>
      <w:r w:rsidRPr="00827E29">
        <w:rPr>
          <w:rFonts w:ascii="Times New Roman" w:hAnsi="Times New Roman" w:cs="Times New Roman"/>
          <w:sz w:val="20"/>
          <w:szCs w:val="20"/>
          <w:lang w:val="en-US"/>
        </w:rPr>
        <w:t>işletmelerinin</w:t>
      </w:r>
      <w:proofErr w:type="spellEnd"/>
      <w:r w:rsidRPr="00827E29">
        <w:rPr>
          <w:rFonts w:ascii="Times New Roman" w:hAnsi="Times New Roman" w:cs="Times New Roman"/>
          <w:sz w:val="20"/>
          <w:szCs w:val="20"/>
          <w:lang w:val="en-US"/>
        </w:rPr>
        <w:t xml:space="preserve"> AR-GE </w:t>
      </w:r>
      <w:proofErr w:type="spellStart"/>
      <w:r w:rsidRPr="00827E29">
        <w:rPr>
          <w:rFonts w:ascii="Times New Roman" w:hAnsi="Times New Roman" w:cs="Times New Roman"/>
          <w:sz w:val="20"/>
          <w:szCs w:val="20"/>
          <w:lang w:val="en-US"/>
        </w:rPr>
        <w:t>ve</w:t>
      </w:r>
      <w:proofErr w:type="spellEnd"/>
      <w:r w:rsidRPr="00827E29">
        <w:rPr>
          <w:rFonts w:ascii="Times New Roman" w:hAnsi="Times New Roman" w:cs="Times New Roman"/>
          <w:sz w:val="20"/>
          <w:szCs w:val="20"/>
          <w:lang w:val="en-US"/>
        </w:rPr>
        <w:t xml:space="preserve"> ÜR-GE </w:t>
      </w:r>
      <w:proofErr w:type="spellStart"/>
      <w:r w:rsidRPr="00827E29">
        <w:rPr>
          <w:rFonts w:ascii="Times New Roman" w:hAnsi="Times New Roman" w:cs="Times New Roman"/>
          <w:sz w:val="20"/>
          <w:szCs w:val="20"/>
          <w:lang w:val="en-US"/>
        </w:rPr>
        <w:t>departmanlarında</w:t>
      </w:r>
      <w:proofErr w:type="spellEnd"/>
      <w:r w:rsidRPr="00827E29">
        <w:rPr>
          <w:rFonts w:ascii="Times New Roman" w:hAnsi="Times New Roman" w:cs="Times New Roman"/>
          <w:sz w:val="20"/>
          <w:szCs w:val="20"/>
        </w:rPr>
        <w:t xml:space="preserve"> staj yapabilir.</w:t>
      </w:r>
    </w:p>
    <w:p w14:paraId="1DA413E3"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işletmeyi kendisi bulmak durumundadır. </w:t>
      </w:r>
    </w:p>
    <w:p w14:paraId="3A9BA2D6" w14:textId="4B60766E"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işletmenin kesinleşmesi durumunda Turizm Fakültesi Öğrenci İşleri Biriminden alacağı belgeyi, işletme yöneticisine onaylatarak tekrar Turizm Fakültesi Öğrenci İşleri Birimine teslim etmek zorundadır. (Ek 1: </w:t>
      </w:r>
      <w:proofErr w:type="spellStart"/>
      <w:r w:rsidR="004B17AC" w:rsidRPr="00827E29">
        <w:rPr>
          <w:rFonts w:ascii="Times New Roman" w:hAnsi="Times New Roman" w:cs="Times New Roman"/>
          <w:sz w:val="20"/>
          <w:szCs w:val="20"/>
          <w:lang w:val="en-US"/>
        </w:rPr>
        <w:t>Staj</w:t>
      </w:r>
      <w:proofErr w:type="spellEnd"/>
      <w:r w:rsidR="004B17AC" w:rsidRPr="00827E29">
        <w:rPr>
          <w:rFonts w:ascii="Times New Roman" w:hAnsi="Times New Roman" w:cs="Times New Roman"/>
          <w:sz w:val="20"/>
          <w:szCs w:val="20"/>
          <w:lang w:val="en-US"/>
        </w:rPr>
        <w:t xml:space="preserve"> </w:t>
      </w:r>
      <w:proofErr w:type="spellStart"/>
      <w:r w:rsidR="004B17AC" w:rsidRPr="00827E29">
        <w:rPr>
          <w:rFonts w:ascii="Times New Roman" w:hAnsi="Times New Roman" w:cs="Times New Roman"/>
          <w:sz w:val="20"/>
          <w:szCs w:val="20"/>
          <w:lang w:val="en-US"/>
        </w:rPr>
        <w:t>Başvuru</w:t>
      </w:r>
      <w:proofErr w:type="spellEnd"/>
      <w:r w:rsidR="004B17AC" w:rsidRPr="00827E29">
        <w:rPr>
          <w:rFonts w:ascii="Times New Roman" w:hAnsi="Times New Roman" w:cs="Times New Roman"/>
          <w:sz w:val="20"/>
          <w:szCs w:val="20"/>
          <w:lang w:val="en-US"/>
        </w:rPr>
        <w:t xml:space="preserve"> </w:t>
      </w:r>
      <w:proofErr w:type="spellStart"/>
      <w:r w:rsidR="004B17AC" w:rsidRPr="00827E29">
        <w:rPr>
          <w:rFonts w:ascii="Times New Roman" w:hAnsi="Times New Roman" w:cs="Times New Roman"/>
          <w:sz w:val="20"/>
          <w:szCs w:val="20"/>
          <w:lang w:val="en-US"/>
        </w:rPr>
        <w:t>ve</w:t>
      </w:r>
      <w:proofErr w:type="spellEnd"/>
      <w:r w:rsidR="004B17AC" w:rsidRPr="00827E29">
        <w:rPr>
          <w:rFonts w:ascii="Times New Roman" w:hAnsi="Times New Roman" w:cs="Times New Roman"/>
          <w:sz w:val="20"/>
          <w:szCs w:val="20"/>
          <w:lang w:val="en-US"/>
        </w:rPr>
        <w:t xml:space="preserve"> Kabul </w:t>
      </w:r>
      <w:proofErr w:type="spellStart"/>
      <w:r w:rsidR="004B17AC" w:rsidRPr="00827E29">
        <w:rPr>
          <w:rFonts w:ascii="Times New Roman" w:hAnsi="Times New Roman" w:cs="Times New Roman"/>
          <w:sz w:val="20"/>
          <w:szCs w:val="20"/>
          <w:lang w:val="en-US"/>
        </w:rPr>
        <w:t>Formu</w:t>
      </w:r>
      <w:proofErr w:type="spellEnd"/>
      <w:r w:rsidRPr="00827E29">
        <w:rPr>
          <w:rFonts w:ascii="Times New Roman" w:hAnsi="Times New Roman" w:cs="Times New Roman"/>
          <w:sz w:val="20"/>
          <w:szCs w:val="20"/>
        </w:rPr>
        <w:t xml:space="preserve">). </w:t>
      </w:r>
    </w:p>
    <w:p w14:paraId="7FC2CE7E" w14:textId="45FA892B"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yapacağı işletmenin niteliğini gösteren onaylı belgenin fotokopisini işletme belgesinin fotokopisi ile eğitim-öğretim tatili başlamadan önce Bölüm Başkanına onaylatmak ve staj başvuru formuyla beraber teslim etmek zorundadır. </w:t>
      </w:r>
      <w:r w:rsidR="00691D30">
        <w:rPr>
          <w:rFonts w:ascii="Times New Roman" w:hAnsi="Times New Roman" w:cs="Times New Roman"/>
          <w:b/>
          <w:color w:val="FF0000"/>
          <w:sz w:val="20"/>
          <w:szCs w:val="20"/>
          <w:u w:val="single"/>
        </w:rPr>
        <w:t>01</w:t>
      </w:r>
      <w:r w:rsidR="00C74E5A" w:rsidRPr="00827E29">
        <w:rPr>
          <w:rFonts w:ascii="Times New Roman" w:hAnsi="Times New Roman" w:cs="Times New Roman"/>
          <w:b/>
          <w:color w:val="FF0000"/>
          <w:sz w:val="20"/>
          <w:szCs w:val="20"/>
          <w:u w:val="single"/>
        </w:rPr>
        <w:t xml:space="preserve"> </w:t>
      </w:r>
      <w:r w:rsidR="00691D30">
        <w:rPr>
          <w:rFonts w:ascii="Times New Roman" w:hAnsi="Times New Roman" w:cs="Times New Roman"/>
          <w:b/>
          <w:color w:val="FF0000"/>
          <w:sz w:val="20"/>
          <w:szCs w:val="20"/>
          <w:u w:val="single"/>
        </w:rPr>
        <w:t>HAZİRAN</w:t>
      </w:r>
      <w:r w:rsidR="00C74E5A" w:rsidRPr="00827E29">
        <w:rPr>
          <w:rFonts w:ascii="Times New Roman" w:hAnsi="Times New Roman" w:cs="Times New Roman"/>
          <w:b/>
          <w:color w:val="FF0000"/>
          <w:sz w:val="20"/>
          <w:szCs w:val="20"/>
          <w:u w:val="single"/>
        </w:rPr>
        <w:t xml:space="preserve"> 202</w:t>
      </w:r>
      <w:r w:rsidR="00640853">
        <w:rPr>
          <w:rFonts w:ascii="Times New Roman" w:hAnsi="Times New Roman" w:cs="Times New Roman"/>
          <w:b/>
          <w:color w:val="FF0000"/>
          <w:sz w:val="20"/>
          <w:szCs w:val="20"/>
          <w:u w:val="single"/>
        </w:rPr>
        <w:t>6</w:t>
      </w:r>
      <w:r w:rsidR="00C74E5A" w:rsidRPr="00827E29">
        <w:rPr>
          <w:rFonts w:ascii="Times New Roman" w:hAnsi="Times New Roman" w:cs="Times New Roman"/>
          <w:color w:val="FF0000"/>
          <w:sz w:val="20"/>
          <w:szCs w:val="20"/>
        </w:rPr>
        <w:t xml:space="preserve"> </w:t>
      </w:r>
      <w:r w:rsidRPr="00827E29">
        <w:rPr>
          <w:rFonts w:ascii="Times New Roman" w:hAnsi="Times New Roman" w:cs="Times New Roman"/>
          <w:sz w:val="20"/>
          <w:szCs w:val="20"/>
        </w:rPr>
        <w:t>tarihten sonra gelecek başvurular dikkate alınmayacaktır.</w:t>
      </w:r>
    </w:p>
    <w:p w14:paraId="6F78C769" w14:textId="7AC63D3C"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süresince yaptığı işle ilgili ayrıntıları not edeceği Öğrenci Staj </w:t>
      </w:r>
      <w:proofErr w:type="spellStart"/>
      <w:r w:rsidRPr="00827E29">
        <w:rPr>
          <w:rFonts w:ascii="Times New Roman" w:hAnsi="Times New Roman" w:cs="Times New Roman"/>
          <w:sz w:val="20"/>
          <w:szCs w:val="20"/>
        </w:rPr>
        <w:t>Dosyası’nın</w:t>
      </w:r>
      <w:proofErr w:type="spellEnd"/>
      <w:r w:rsidRPr="00827E29">
        <w:rPr>
          <w:rFonts w:ascii="Times New Roman" w:hAnsi="Times New Roman" w:cs="Times New Roman"/>
          <w:sz w:val="20"/>
          <w:szCs w:val="20"/>
        </w:rPr>
        <w:t xml:space="preserve"> aslını, staj yaptığı işletmede kendisini ve çalışma ortamını görüntüleyen ayrı günlerde çekilmiş en az 5 fotoğraf ile birlikte staj bitimini izleyen </w:t>
      </w:r>
      <w:r w:rsidR="00C74E5A" w:rsidRPr="00827E29">
        <w:rPr>
          <w:rFonts w:ascii="Times New Roman" w:hAnsi="Times New Roman" w:cs="Times New Roman"/>
          <w:b/>
          <w:color w:val="FF0000"/>
          <w:sz w:val="20"/>
          <w:szCs w:val="20"/>
          <w:u w:val="single"/>
        </w:rPr>
        <w:t>30 EYLÜL 202</w:t>
      </w:r>
      <w:r w:rsidR="00640853">
        <w:rPr>
          <w:rFonts w:ascii="Times New Roman" w:hAnsi="Times New Roman" w:cs="Times New Roman"/>
          <w:b/>
          <w:color w:val="FF0000"/>
          <w:sz w:val="20"/>
          <w:szCs w:val="20"/>
          <w:u w:val="single"/>
        </w:rPr>
        <w:t>6</w:t>
      </w:r>
      <w:r w:rsidR="00C74E5A" w:rsidRPr="00827E29">
        <w:rPr>
          <w:rFonts w:ascii="Times New Roman" w:hAnsi="Times New Roman" w:cs="Times New Roman"/>
          <w:sz w:val="20"/>
          <w:szCs w:val="20"/>
        </w:rPr>
        <w:t xml:space="preserve"> </w:t>
      </w:r>
      <w:r w:rsidRPr="00827E29">
        <w:rPr>
          <w:rFonts w:ascii="Times New Roman" w:hAnsi="Times New Roman" w:cs="Times New Roman"/>
          <w:sz w:val="20"/>
          <w:szCs w:val="20"/>
        </w:rPr>
        <w:t>tarihine kadar Turizm Fakültesi Öğrenci İşleri Birimine imza karşılığında teslim etmek zorundadır. İlgili tarihler arasında staj dosyasını teslim etmeyen öğrenciler staj yapmamış sayılacaktır. İlgili tarihler arasında staj dosyasını teslim eden öğrenciler, bölüm internet sayfasında duyurulacak tarihteki staj mülakatına katılmak zorundadırlar.</w:t>
      </w:r>
    </w:p>
    <w:p w14:paraId="0786E8EE"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Öğrenci Staj Dosyasında öğrencinin mutlaka vesikalık fotoğrafı ve staj yapacağı kurum/kuruluşun kaşesi (mührü)-imzası olmalıdır.</w:t>
      </w:r>
    </w:p>
    <w:p w14:paraId="5DA2A795"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ERASMUS ve diğer programlar kapsamında yurtdışında staj yapacak olan öğrenciler, staj yapacakları yer ile yapacakları ilk görüşme sonrasında, staj yapacakları işletmeden alacakları kabul mektubu ve staj başvuru formu ile beraber başvurularını yapacaklardır. Bölüm Başkanının onayı al</w:t>
      </w:r>
      <w:r w:rsidR="003527F6" w:rsidRPr="00827E29">
        <w:rPr>
          <w:rFonts w:ascii="Times New Roman" w:hAnsi="Times New Roman" w:cs="Times New Roman"/>
          <w:sz w:val="20"/>
          <w:szCs w:val="20"/>
        </w:rPr>
        <w:t>ınması zorunludur</w:t>
      </w:r>
      <w:r w:rsidRPr="00827E29">
        <w:rPr>
          <w:rFonts w:ascii="Times New Roman" w:hAnsi="Times New Roman" w:cs="Times New Roman"/>
          <w:sz w:val="20"/>
          <w:szCs w:val="20"/>
        </w:rPr>
        <w:t xml:space="preserve">. Yurtdışında staj yapanların, staj değerlendirme formunu ayrıca doldurmalarına gerek olmayıp, alacakları referans mektubuna staj başlama ile bitiş tarihini açık bir şekilde yazdırmaları yeterlidir. </w:t>
      </w:r>
    </w:p>
    <w:p w14:paraId="4403F704"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Öğrencinin, gerekli durumlarda, başka bir turizm işletmesinde staj yapabilmesi Bölüm Başkanının yazılı onayına bağlıdır. </w:t>
      </w:r>
    </w:p>
    <w:p w14:paraId="67281FE7"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Staj sırasında, Bölüm Staj Komisyonu üyeleri, şartlar elverdiği ölçüde, işletmeleri ziyaret ederek öğrencileri denetleyebilir.</w:t>
      </w:r>
    </w:p>
    <w:p w14:paraId="095CDDC1"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Öğrenci, staj sırasında staj yerini değiştirmek isterse yazı ile Bölüm Başkanlığına başvurarak onayını almak zorundadır. </w:t>
      </w:r>
    </w:p>
    <w:p w14:paraId="4AB3D9C1"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Öğrencinin doldurduğu “Öğrenci Staj Dosyası’’ ile işletme yöneticisinin doldurduğu “Değerlendirme Raporu’’, staj bitiminde Bölüm Staj Komisyonu tarafından incelenerek sonuç "GG" ya da "KK" notu verilerek öğrenciye ilan edilir. Başarısız bulunan öğrenciler, stajını yenilemek zorundadır. Staj dersinden başarılı oluncaya kadar meslek stajı derslerini tekrar almak zorundadırlar.</w:t>
      </w:r>
    </w:p>
    <w:p w14:paraId="70B59422" w14:textId="77777777" w:rsidR="00894F91" w:rsidRPr="00827E29" w:rsidRDefault="00894F91" w:rsidP="003B2D41">
      <w:pPr>
        <w:pStyle w:val="ListeParagraf"/>
        <w:numPr>
          <w:ilvl w:val="0"/>
          <w:numId w:val="10"/>
        </w:numPr>
        <w:spacing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 xml:space="preserve">Staj komisyonu tarafından hazırlanacak olan sonuç değerlendirmeleri, Bölüm Başkanlığı onayı ile Fakülte </w:t>
      </w:r>
      <w:proofErr w:type="spellStart"/>
      <w:r w:rsidRPr="00827E29">
        <w:rPr>
          <w:rFonts w:ascii="Times New Roman" w:hAnsi="Times New Roman" w:cs="Times New Roman"/>
          <w:sz w:val="20"/>
          <w:szCs w:val="20"/>
        </w:rPr>
        <w:t>Dekanlığı’na</w:t>
      </w:r>
      <w:proofErr w:type="spellEnd"/>
      <w:r w:rsidRPr="00827E29">
        <w:rPr>
          <w:rFonts w:ascii="Times New Roman" w:hAnsi="Times New Roman" w:cs="Times New Roman"/>
          <w:sz w:val="20"/>
          <w:szCs w:val="20"/>
        </w:rPr>
        <w:t xml:space="preserve"> bildirilir.</w:t>
      </w:r>
    </w:p>
    <w:p w14:paraId="0100C016" w14:textId="1AA8197D" w:rsidR="00894F91" w:rsidRPr="00827E29" w:rsidRDefault="00894F91" w:rsidP="003B2D41">
      <w:pPr>
        <w:pStyle w:val="ListeParagraf"/>
        <w:numPr>
          <w:ilvl w:val="0"/>
          <w:numId w:val="10"/>
        </w:numPr>
        <w:spacing w:after="0" w:line="276" w:lineRule="auto"/>
        <w:ind w:left="-284" w:right="-427" w:firstLine="0"/>
        <w:jc w:val="both"/>
        <w:rPr>
          <w:rFonts w:ascii="Times New Roman" w:hAnsi="Times New Roman" w:cs="Times New Roman"/>
          <w:sz w:val="20"/>
          <w:szCs w:val="20"/>
        </w:rPr>
      </w:pPr>
      <w:r w:rsidRPr="00827E29">
        <w:rPr>
          <w:rFonts w:ascii="Times New Roman" w:hAnsi="Times New Roman" w:cs="Times New Roman"/>
          <w:sz w:val="20"/>
          <w:szCs w:val="20"/>
        </w:rPr>
        <w:t>Yukarıda belirtilen hususların dışında karşılaşılan durumlarda Bölüm Staj Komisyonu ile Bölüm Başkanlığı ortak karar verebilir.</w:t>
      </w:r>
    </w:p>
    <w:p w14:paraId="3DE69D10" w14:textId="76A98D4F" w:rsidR="009E6E1D" w:rsidRPr="00827E29" w:rsidRDefault="009E6E1D" w:rsidP="009E6E1D">
      <w:pPr>
        <w:spacing w:line="276" w:lineRule="auto"/>
        <w:ind w:right="-709"/>
        <w:jc w:val="both"/>
        <w:rPr>
          <w:sz w:val="20"/>
          <w:szCs w:val="20"/>
        </w:rPr>
      </w:pPr>
    </w:p>
    <w:p w14:paraId="619F0230" w14:textId="77777777" w:rsidR="009E6E1D" w:rsidRPr="00827E29" w:rsidRDefault="009E6E1D" w:rsidP="009E6E1D">
      <w:pPr>
        <w:spacing w:line="276" w:lineRule="auto"/>
        <w:ind w:right="-709"/>
        <w:jc w:val="both"/>
        <w:rPr>
          <w:sz w:val="20"/>
          <w:szCs w:val="20"/>
        </w:rPr>
      </w:pPr>
    </w:p>
    <w:tbl>
      <w:tblPr>
        <w:tblStyle w:val="TabloKlavuzu"/>
        <w:tblW w:w="101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81"/>
        <w:gridCol w:w="3382"/>
      </w:tblGrid>
      <w:tr w:rsidR="00603094" w:rsidRPr="00827E29" w14:paraId="644C095B" w14:textId="77777777" w:rsidTr="005D4BBF">
        <w:trPr>
          <w:trHeight w:val="123"/>
          <w:jc w:val="center"/>
        </w:trPr>
        <w:tc>
          <w:tcPr>
            <w:tcW w:w="10142" w:type="dxa"/>
            <w:gridSpan w:val="3"/>
          </w:tcPr>
          <w:p w14:paraId="057E95F8" w14:textId="0B87FC9F" w:rsidR="00603094" w:rsidRPr="00827E29" w:rsidRDefault="00603094" w:rsidP="002C32C0">
            <w:pPr>
              <w:pStyle w:val="ListeParagraf"/>
              <w:tabs>
                <w:tab w:val="left" w:pos="4005"/>
              </w:tabs>
              <w:spacing w:after="0"/>
              <w:ind w:left="0"/>
              <w:jc w:val="center"/>
              <w:rPr>
                <w:rFonts w:ascii="Times New Roman" w:hAnsi="Times New Roman" w:cs="Times New Roman"/>
                <w:b/>
                <w:sz w:val="20"/>
                <w:szCs w:val="20"/>
                <w:lang w:val="de-DE"/>
              </w:rPr>
            </w:pPr>
            <w:proofErr w:type="spellStart"/>
            <w:r w:rsidRPr="00827E29">
              <w:rPr>
                <w:rFonts w:ascii="Times New Roman" w:hAnsi="Times New Roman" w:cs="Times New Roman"/>
                <w:b/>
                <w:sz w:val="20"/>
                <w:szCs w:val="20"/>
                <w:lang w:val="en-US"/>
              </w:rPr>
              <w:t>Gastronomi</w:t>
            </w:r>
            <w:proofErr w:type="spellEnd"/>
            <w:r w:rsidRPr="00827E29">
              <w:rPr>
                <w:rFonts w:ascii="Times New Roman" w:hAnsi="Times New Roman" w:cs="Times New Roman"/>
                <w:b/>
                <w:sz w:val="20"/>
                <w:szCs w:val="20"/>
                <w:lang w:val="en-US"/>
              </w:rPr>
              <w:t xml:space="preserve"> </w:t>
            </w:r>
            <w:proofErr w:type="spellStart"/>
            <w:r w:rsidRPr="00827E29">
              <w:rPr>
                <w:rFonts w:ascii="Times New Roman" w:hAnsi="Times New Roman" w:cs="Times New Roman"/>
                <w:b/>
                <w:sz w:val="20"/>
                <w:szCs w:val="20"/>
                <w:lang w:val="en-US"/>
              </w:rPr>
              <w:t>ve</w:t>
            </w:r>
            <w:proofErr w:type="spellEnd"/>
            <w:r w:rsidRPr="00827E29">
              <w:rPr>
                <w:rFonts w:ascii="Times New Roman" w:hAnsi="Times New Roman" w:cs="Times New Roman"/>
                <w:b/>
                <w:sz w:val="20"/>
                <w:szCs w:val="20"/>
                <w:lang w:val="en-US"/>
              </w:rPr>
              <w:t xml:space="preserve"> </w:t>
            </w:r>
            <w:proofErr w:type="spellStart"/>
            <w:r w:rsidRPr="00827E29">
              <w:rPr>
                <w:rFonts w:ascii="Times New Roman" w:hAnsi="Times New Roman" w:cs="Times New Roman"/>
                <w:b/>
                <w:sz w:val="20"/>
                <w:szCs w:val="20"/>
                <w:lang w:val="en-US"/>
              </w:rPr>
              <w:t>Mutfak</w:t>
            </w:r>
            <w:proofErr w:type="spellEnd"/>
            <w:r w:rsidRPr="00827E29">
              <w:rPr>
                <w:rFonts w:ascii="Times New Roman" w:hAnsi="Times New Roman" w:cs="Times New Roman"/>
                <w:b/>
                <w:sz w:val="20"/>
                <w:szCs w:val="20"/>
                <w:lang w:val="en-US"/>
              </w:rPr>
              <w:t xml:space="preserve"> </w:t>
            </w:r>
            <w:proofErr w:type="spellStart"/>
            <w:r w:rsidRPr="00827E29">
              <w:rPr>
                <w:rFonts w:ascii="Times New Roman" w:hAnsi="Times New Roman" w:cs="Times New Roman"/>
                <w:b/>
                <w:sz w:val="20"/>
                <w:szCs w:val="20"/>
                <w:lang w:val="en-US"/>
              </w:rPr>
              <w:t>Sanatları</w:t>
            </w:r>
            <w:proofErr w:type="spellEnd"/>
            <w:r w:rsidRPr="00827E29">
              <w:rPr>
                <w:rFonts w:ascii="Times New Roman" w:hAnsi="Times New Roman" w:cs="Times New Roman"/>
                <w:b/>
                <w:sz w:val="20"/>
                <w:szCs w:val="20"/>
                <w:lang w:val="en-US"/>
              </w:rPr>
              <w:t xml:space="preserve"> </w:t>
            </w:r>
            <w:proofErr w:type="spellStart"/>
            <w:r w:rsidRPr="00827E29">
              <w:rPr>
                <w:rFonts w:ascii="Times New Roman" w:hAnsi="Times New Roman" w:cs="Times New Roman"/>
                <w:b/>
                <w:sz w:val="20"/>
                <w:szCs w:val="20"/>
                <w:lang w:val="en-US"/>
              </w:rPr>
              <w:t>Bölümü</w:t>
            </w:r>
            <w:proofErr w:type="spellEnd"/>
            <w:r w:rsidRPr="00827E29">
              <w:rPr>
                <w:rFonts w:ascii="Times New Roman" w:hAnsi="Times New Roman" w:cs="Times New Roman"/>
                <w:b/>
                <w:sz w:val="20"/>
                <w:szCs w:val="20"/>
                <w:lang w:val="en-US"/>
              </w:rPr>
              <w:t xml:space="preserve"> </w:t>
            </w:r>
            <w:proofErr w:type="spellStart"/>
            <w:r w:rsidRPr="00827E29">
              <w:rPr>
                <w:rFonts w:ascii="Times New Roman" w:hAnsi="Times New Roman" w:cs="Times New Roman"/>
                <w:b/>
                <w:sz w:val="20"/>
                <w:szCs w:val="20"/>
                <w:lang w:val="en-US"/>
              </w:rPr>
              <w:t>Staj</w:t>
            </w:r>
            <w:proofErr w:type="spellEnd"/>
            <w:r w:rsidRPr="00827E29">
              <w:rPr>
                <w:rFonts w:ascii="Times New Roman" w:hAnsi="Times New Roman" w:cs="Times New Roman"/>
                <w:b/>
                <w:sz w:val="20"/>
                <w:szCs w:val="20"/>
                <w:lang w:val="en-US"/>
              </w:rPr>
              <w:t xml:space="preserve"> </w:t>
            </w:r>
            <w:proofErr w:type="spellStart"/>
            <w:r w:rsidRPr="00827E29">
              <w:rPr>
                <w:rFonts w:ascii="Times New Roman" w:hAnsi="Times New Roman" w:cs="Times New Roman"/>
                <w:b/>
                <w:sz w:val="20"/>
                <w:szCs w:val="20"/>
                <w:lang w:val="en-US"/>
              </w:rPr>
              <w:t>Komisyonu</w:t>
            </w:r>
            <w:proofErr w:type="spellEnd"/>
          </w:p>
        </w:tc>
      </w:tr>
      <w:tr w:rsidR="00603094" w:rsidRPr="00827E29" w14:paraId="1B850708" w14:textId="77777777" w:rsidTr="005D4BBF">
        <w:trPr>
          <w:trHeight w:val="525"/>
          <w:jc w:val="center"/>
        </w:trPr>
        <w:tc>
          <w:tcPr>
            <w:tcW w:w="3379" w:type="dxa"/>
          </w:tcPr>
          <w:p w14:paraId="540FE616" w14:textId="77777777" w:rsidR="00603094" w:rsidRPr="00827E29" w:rsidRDefault="00603094" w:rsidP="00603094">
            <w:pPr>
              <w:pStyle w:val="ListeParagraf"/>
              <w:spacing w:after="0" w:line="276" w:lineRule="auto"/>
              <w:ind w:left="0" w:right="-709"/>
              <w:jc w:val="both"/>
              <w:rPr>
                <w:rFonts w:ascii="Times New Roman" w:hAnsi="Times New Roman" w:cs="Times New Roman"/>
                <w:sz w:val="20"/>
                <w:szCs w:val="20"/>
              </w:rPr>
            </w:pPr>
          </w:p>
        </w:tc>
        <w:tc>
          <w:tcPr>
            <w:tcW w:w="3381" w:type="dxa"/>
          </w:tcPr>
          <w:p w14:paraId="6472F984" w14:textId="77777777" w:rsidR="00603094" w:rsidRPr="00827E29" w:rsidRDefault="00603094" w:rsidP="00603094">
            <w:pPr>
              <w:pStyle w:val="ListeParagraf"/>
              <w:spacing w:after="0" w:line="276" w:lineRule="auto"/>
              <w:ind w:left="0" w:right="-709"/>
              <w:jc w:val="both"/>
              <w:rPr>
                <w:rFonts w:ascii="Times New Roman" w:hAnsi="Times New Roman" w:cs="Times New Roman"/>
                <w:sz w:val="20"/>
                <w:szCs w:val="20"/>
              </w:rPr>
            </w:pPr>
          </w:p>
          <w:p w14:paraId="56706B1F" w14:textId="77777777" w:rsidR="005D4BBF" w:rsidRPr="00827E29" w:rsidRDefault="005D4BBF" w:rsidP="00603094">
            <w:pPr>
              <w:pStyle w:val="ListeParagraf"/>
              <w:spacing w:after="0" w:line="276" w:lineRule="auto"/>
              <w:ind w:left="0" w:right="-709"/>
              <w:jc w:val="both"/>
              <w:rPr>
                <w:rFonts w:ascii="Times New Roman" w:hAnsi="Times New Roman" w:cs="Times New Roman"/>
                <w:sz w:val="20"/>
                <w:szCs w:val="20"/>
              </w:rPr>
            </w:pPr>
          </w:p>
          <w:p w14:paraId="00FAC7C4" w14:textId="29DB203C" w:rsidR="005D4BBF" w:rsidRPr="00827E29" w:rsidRDefault="005D4BBF" w:rsidP="00603094">
            <w:pPr>
              <w:pStyle w:val="ListeParagraf"/>
              <w:spacing w:after="0" w:line="276" w:lineRule="auto"/>
              <w:ind w:left="0" w:right="-709"/>
              <w:jc w:val="both"/>
              <w:rPr>
                <w:rFonts w:ascii="Times New Roman" w:hAnsi="Times New Roman" w:cs="Times New Roman"/>
                <w:sz w:val="20"/>
                <w:szCs w:val="20"/>
              </w:rPr>
            </w:pPr>
          </w:p>
        </w:tc>
        <w:tc>
          <w:tcPr>
            <w:tcW w:w="3381" w:type="dxa"/>
          </w:tcPr>
          <w:p w14:paraId="2FCE61A7" w14:textId="77777777" w:rsidR="00603094" w:rsidRPr="00827E29" w:rsidRDefault="00603094" w:rsidP="00603094">
            <w:pPr>
              <w:pStyle w:val="ListeParagraf"/>
              <w:spacing w:after="0" w:line="276" w:lineRule="auto"/>
              <w:ind w:left="0" w:right="-709"/>
              <w:jc w:val="both"/>
              <w:rPr>
                <w:rFonts w:ascii="Times New Roman" w:hAnsi="Times New Roman" w:cs="Times New Roman"/>
                <w:sz w:val="20"/>
                <w:szCs w:val="20"/>
              </w:rPr>
            </w:pPr>
          </w:p>
        </w:tc>
      </w:tr>
      <w:tr w:rsidR="00603094" w:rsidRPr="00827E29" w14:paraId="3DE7D831" w14:textId="77777777" w:rsidTr="005D4BBF">
        <w:trPr>
          <w:trHeight w:val="516"/>
          <w:jc w:val="center"/>
        </w:trPr>
        <w:tc>
          <w:tcPr>
            <w:tcW w:w="3379" w:type="dxa"/>
          </w:tcPr>
          <w:p w14:paraId="596B8832" w14:textId="77777777" w:rsidR="00603094" w:rsidRPr="00827E29" w:rsidRDefault="00603094" w:rsidP="00603094">
            <w:pPr>
              <w:pStyle w:val="ListeParagraf"/>
              <w:spacing w:after="0" w:line="276" w:lineRule="auto"/>
              <w:ind w:left="0" w:right="-709"/>
              <w:jc w:val="center"/>
              <w:rPr>
                <w:rFonts w:ascii="Times New Roman" w:hAnsi="Times New Roman" w:cs="Times New Roman"/>
                <w:b/>
                <w:sz w:val="20"/>
                <w:szCs w:val="20"/>
              </w:rPr>
            </w:pPr>
          </w:p>
        </w:tc>
        <w:tc>
          <w:tcPr>
            <w:tcW w:w="3381" w:type="dxa"/>
          </w:tcPr>
          <w:p w14:paraId="00D2DBE5" w14:textId="77777777" w:rsidR="00603094" w:rsidRPr="00827E29" w:rsidRDefault="00603094" w:rsidP="00603094">
            <w:pPr>
              <w:pStyle w:val="ListeParagraf"/>
              <w:ind w:left="0"/>
              <w:jc w:val="center"/>
              <w:rPr>
                <w:rFonts w:ascii="Times New Roman" w:hAnsi="Times New Roman" w:cs="Times New Roman"/>
                <w:b/>
                <w:sz w:val="20"/>
                <w:szCs w:val="20"/>
                <w:lang w:val="de-DE"/>
              </w:rPr>
            </w:pPr>
            <w:proofErr w:type="spellStart"/>
            <w:r w:rsidRPr="00827E29">
              <w:rPr>
                <w:rFonts w:ascii="Times New Roman" w:hAnsi="Times New Roman" w:cs="Times New Roman"/>
                <w:b/>
                <w:sz w:val="20"/>
                <w:szCs w:val="20"/>
                <w:lang w:val="de-DE"/>
              </w:rPr>
              <w:t>Doç</w:t>
            </w:r>
            <w:proofErr w:type="spellEnd"/>
            <w:r w:rsidRPr="00827E29">
              <w:rPr>
                <w:rFonts w:ascii="Times New Roman" w:hAnsi="Times New Roman" w:cs="Times New Roman"/>
                <w:b/>
                <w:sz w:val="20"/>
                <w:szCs w:val="20"/>
                <w:lang w:val="de-DE"/>
              </w:rPr>
              <w:t xml:space="preserve">. Dr. </w:t>
            </w:r>
            <w:proofErr w:type="spellStart"/>
            <w:r w:rsidRPr="00827E29">
              <w:rPr>
                <w:rFonts w:ascii="Times New Roman" w:hAnsi="Times New Roman" w:cs="Times New Roman"/>
                <w:b/>
                <w:sz w:val="20"/>
                <w:szCs w:val="20"/>
                <w:lang w:val="de-DE"/>
              </w:rPr>
              <w:t>Şaban</w:t>
            </w:r>
            <w:proofErr w:type="spellEnd"/>
            <w:r w:rsidRPr="00827E29">
              <w:rPr>
                <w:rFonts w:ascii="Times New Roman" w:hAnsi="Times New Roman" w:cs="Times New Roman"/>
                <w:b/>
                <w:sz w:val="20"/>
                <w:szCs w:val="20"/>
                <w:lang w:val="de-DE"/>
              </w:rPr>
              <w:t xml:space="preserve"> KARGİGLİOĞLU</w:t>
            </w:r>
          </w:p>
          <w:p w14:paraId="0D54D6E6" w14:textId="4B6CD0E4" w:rsidR="00603094" w:rsidRPr="00827E29" w:rsidRDefault="00603094" w:rsidP="00603094">
            <w:pPr>
              <w:pStyle w:val="ListeParagraf"/>
              <w:ind w:left="0"/>
              <w:jc w:val="center"/>
              <w:rPr>
                <w:rFonts w:ascii="Times New Roman" w:hAnsi="Times New Roman" w:cs="Times New Roman"/>
                <w:b/>
                <w:sz w:val="20"/>
                <w:szCs w:val="20"/>
                <w:lang w:val="de-DE"/>
              </w:rPr>
            </w:pPr>
            <w:proofErr w:type="spellStart"/>
            <w:r w:rsidRPr="00827E29">
              <w:rPr>
                <w:rFonts w:ascii="Times New Roman" w:hAnsi="Times New Roman" w:cs="Times New Roman"/>
                <w:b/>
                <w:sz w:val="20"/>
                <w:szCs w:val="20"/>
                <w:lang w:val="de-DE"/>
              </w:rPr>
              <w:t>Komisyon</w:t>
            </w:r>
            <w:proofErr w:type="spellEnd"/>
            <w:r w:rsidRPr="00827E29">
              <w:rPr>
                <w:rFonts w:ascii="Times New Roman" w:hAnsi="Times New Roman" w:cs="Times New Roman"/>
                <w:b/>
                <w:sz w:val="20"/>
                <w:szCs w:val="20"/>
                <w:lang w:val="de-DE"/>
              </w:rPr>
              <w:t xml:space="preserve"> </w:t>
            </w:r>
            <w:proofErr w:type="spellStart"/>
            <w:r w:rsidRPr="00827E29">
              <w:rPr>
                <w:rFonts w:ascii="Times New Roman" w:hAnsi="Times New Roman" w:cs="Times New Roman"/>
                <w:b/>
                <w:sz w:val="20"/>
                <w:szCs w:val="20"/>
                <w:lang w:val="de-DE"/>
              </w:rPr>
              <w:t>Başkanı</w:t>
            </w:r>
            <w:proofErr w:type="spellEnd"/>
          </w:p>
        </w:tc>
        <w:tc>
          <w:tcPr>
            <w:tcW w:w="3381" w:type="dxa"/>
          </w:tcPr>
          <w:p w14:paraId="0AC4E091" w14:textId="77777777" w:rsidR="00603094" w:rsidRPr="00827E29" w:rsidRDefault="00603094" w:rsidP="00603094">
            <w:pPr>
              <w:pStyle w:val="ListeParagraf"/>
              <w:spacing w:after="0" w:line="276" w:lineRule="auto"/>
              <w:ind w:left="0" w:right="-709"/>
              <w:jc w:val="center"/>
              <w:rPr>
                <w:rFonts w:ascii="Times New Roman" w:hAnsi="Times New Roman" w:cs="Times New Roman"/>
                <w:b/>
                <w:sz w:val="20"/>
                <w:szCs w:val="20"/>
              </w:rPr>
            </w:pPr>
          </w:p>
        </w:tc>
      </w:tr>
      <w:tr w:rsidR="00603094" w:rsidRPr="00827E29" w14:paraId="67161FFC" w14:textId="77777777" w:rsidTr="005D4BBF">
        <w:trPr>
          <w:trHeight w:val="368"/>
          <w:jc w:val="center"/>
        </w:trPr>
        <w:tc>
          <w:tcPr>
            <w:tcW w:w="3379" w:type="dxa"/>
          </w:tcPr>
          <w:p w14:paraId="025DAE84" w14:textId="77777777" w:rsidR="00603094" w:rsidRPr="00827E29" w:rsidRDefault="00603094" w:rsidP="00603094">
            <w:pPr>
              <w:pStyle w:val="ListeParagraf"/>
              <w:spacing w:after="0" w:line="276" w:lineRule="auto"/>
              <w:ind w:left="0" w:right="-709"/>
              <w:jc w:val="center"/>
              <w:rPr>
                <w:rFonts w:ascii="Times New Roman" w:hAnsi="Times New Roman" w:cs="Times New Roman"/>
                <w:b/>
                <w:sz w:val="20"/>
                <w:szCs w:val="20"/>
              </w:rPr>
            </w:pPr>
          </w:p>
        </w:tc>
        <w:tc>
          <w:tcPr>
            <w:tcW w:w="3381" w:type="dxa"/>
          </w:tcPr>
          <w:p w14:paraId="5EFCA1D8" w14:textId="77777777" w:rsidR="00603094" w:rsidRPr="00827E29" w:rsidRDefault="00603094" w:rsidP="00603094">
            <w:pPr>
              <w:pStyle w:val="ListeParagraf"/>
              <w:spacing w:after="0" w:line="276" w:lineRule="auto"/>
              <w:ind w:left="0" w:right="-709"/>
              <w:jc w:val="center"/>
              <w:rPr>
                <w:rFonts w:ascii="Times New Roman" w:hAnsi="Times New Roman" w:cs="Times New Roman"/>
                <w:b/>
                <w:sz w:val="20"/>
                <w:szCs w:val="20"/>
              </w:rPr>
            </w:pPr>
          </w:p>
        </w:tc>
        <w:tc>
          <w:tcPr>
            <w:tcW w:w="3381" w:type="dxa"/>
          </w:tcPr>
          <w:p w14:paraId="1CD9B58A" w14:textId="77777777" w:rsidR="00603094" w:rsidRPr="00827E29" w:rsidRDefault="00603094" w:rsidP="00603094">
            <w:pPr>
              <w:pStyle w:val="ListeParagraf"/>
              <w:spacing w:after="0" w:line="276" w:lineRule="auto"/>
              <w:ind w:left="0" w:right="-709"/>
              <w:jc w:val="center"/>
              <w:rPr>
                <w:rFonts w:ascii="Times New Roman" w:hAnsi="Times New Roman" w:cs="Times New Roman"/>
                <w:b/>
                <w:sz w:val="20"/>
                <w:szCs w:val="20"/>
              </w:rPr>
            </w:pPr>
          </w:p>
        </w:tc>
      </w:tr>
      <w:tr w:rsidR="00603094" w:rsidRPr="00827E29" w14:paraId="0AD5E225" w14:textId="77777777" w:rsidTr="005D4BBF">
        <w:trPr>
          <w:trHeight w:val="268"/>
          <w:jc w:val="center"/>
        </w:trPr>
        <w:tc>
          <w:tcPr>
            <w:tcW w:w="3379" w:type="dxa"/>
          </w:tcPr>
          <w:p w14:paraId="56D5F0DE" w14:textId="522FCB86" w:rsidR="00603094" w:rsidRPr="00827E29" w:rsidRDefault="009E6E1D" w:rsidP="002C32C0">
            <w:pPr>
              <w:pStyle w:val="ListeParagraf"/>
              <w:spacing w:after="0" w:line="276" w:lineRule="auto"/>
              <w:ind w:left="0" w:right="-709"/>
              <w:rPr>
                <w:rFonts w:ascii="Times New Roman" w:hAnsi="Times New Roman" w:cs="Times New Roman"/>
                <w:b/>
                <w:sz w:val="20"/>
                <w:szCs w:val="20"/>
              </w:rPr>
            </w:pPr>
            <w:r w:rsidRPr="00827E29">
              <w:rPr>
                <w:rFonts w:ascii="Times New Roman" w:hAnsi="Times New Roman" w:cs="Times New Roman"/>
                <w:b/>
                <w:sz w:val="20"/>
                <w:szCs w:val="20"/>
                <w:lang w:val="de-DE"/>
              </w:rPr>
              <w:t xml:space="preserve">       </w:t>
            </w:r>
            <w:proofErr w:type="spellStart"/>
            <w:r w:rsidR="00603094" w:rsidRPr="00827E29">
              <w:rPr>
                <w:rFonts w:ascii="Times New Roman" w:hAnsi="Times New Roman" w:cs="Times New Roman"/>
                <w:b/>
                <w:sz w:val="20"/>
                <w:szCs w:val="20"/>
                <w:lang w:val="de-DE"/>
              </w:rPr>
              <w:t>Doç</w:t>
            </w:r>
            <w:proofErr w:type="spellEnd"/>
            <w:r w:rsidR="00603094" w:rsidRPr="00827E29">
              <w:rPr>
                <w:rFonts w:ascii="Times New Roman" w:hAnsi="Times New Roman" w:cs="Times New Roman"/>
                <w:b/>
                <w:sz w:val="20"/>
                <w:szCs w:val="20"/>
                <w:lang w:val="de-DE"/>
              </w:rPr>
              <w:t xml:space="preserve">. Dr. V. </w:t>
            </w:r>
            <w:proofErr w:type="spellStart"/>
            <w:r w:rsidR="00603094" w:rsidRPr="00827E29">
              <w:rPr>
                <w:rFonts w:ascii="Times New Roman" w:hAnsi="Times New Roman" w:cs="Times New Roman"/>
                <w:b/>
                <w:sz w:val="20"/>
                <w:szCs w:val="20"/>
                <w:lang w:val="de-DE"/>
              </w:rPr>
              <w:t>Hazal</w:t>
            </w:r>
            <w:proofErr w:type="spellEnd"/>
            <w:r w:rsidR="00603094" w:rsidRPr="00827E29">
              <w:rPr>
                <w:rFonts w:ascii="Times New Roman" w:hAnsi="Times New Roman" w:cs="Times New Roman"/>
                <w:b/>
                <w:sz w:val="20"/>
                <w:szCs w:val="20"/>
                <w:lang w:val="de-DE"/>
              </w:rPr>
              <w:t xml:space="preserve"> ÖZYURT</w:t>
            </w:r>
          </w:p>
        </w:tc>
        <w:tc>
          <w:tcPr>
            <w:tcW w:w="3381" w:type="dxa"/>
          </w:tcPr>
          <w:p w14:paraId="68866B2F" w14:textId="77777777" w:rsidR="00603094" w:rsidRPr="00827E29" w:rsidRDefault="00603094" w:rsidP="002C32C0">
            <w:pPr>
              <w:pStyle w:val="ListeParagraf"/>
              <w:spacing w:after="0" w:line="276" w:lineRule="auto"/>
              <w:ind w:left="0" w:right="-709"/>
              <w:jc w:val="center"/>
              <w:rPr>
                <w:rFonts w:ascii="Times New Roman" w:hAnsi="Times New Roman" w:cs="Times New Roman"/>
                <w:b/>
                <w:sz w:val="20"/>
                <w:szCs w:val="20"/>
              </w:rPr>
            </w:pPr>
          </w:p>
        </w:tc>
        <w:tc>
          <w:tcPr>
            <w:tcW w:w="3381" w:type="dxa"/>
          </w:tcPr>
          <w:p w14:paraId="07CAD18E" w14:textId="4C3D748F" w:rsidR="00603094" w:rsidRPr="00827E29" w:rsidRDefault="009E6E1D" w:rsidP="002C32C0">
            <w:pPr>
              <w:pStyle w:val="ListeParagraf"/>
              <w:spacing w:after="0" w:line="276" w:lineRule="auto"/>
              <w:ind w:left="0" w:right="-709"/>
              <w:rPr>
                <w:rFonts w:ascii="Times New Roman" w:hAnsi="Times New Roman" w:cs="Times New Roman"/>
                <w:b/>
                <w:sz w:val="20"/>
                <w:szCs w:val="20"/>
              </w:rPr>
            </w:pPr>
            <w:r w:rsidRPr="00827E29">
              <w:rPr>
                <w:rFonts w:ascii="Times New Roman" w:hAnsi="Times New Roman" w:cs="Times New Roman"/>
                <w:b/>
                <w:sz w:val="20"/>
                <w:szCs w:val="20"/>
                <w:lang w:val="de-DE"/>
              </w:rPr>
              <w:t xml:space="preserve">        </w:t>
            </w:r>
            <w:proofErr w:type="spellStart"/>
            <w:r w:rsidR="00603094" w:rsidRPr="00827E29">
              <w:rPr>
                <w:rFonts w:ascii="Times New Roman" w:hAnsi="Times New Roman" w:cs="Times New Roman"/>
                <w:b/>
                <w:sz w:val="20"/>
                <w:szCs w:val="20"/>
                <w:lang w:val="de-DE"/>
              </w:rPr>
              <w:t>Öğr</w:t>
            </w:r>
            <w:proofErr w:type="spellEnd"/>
            <w:r w:rsidR="00603094" w:rsidRPr="00827E29">
              <w:rPr>
                <w:rFonts w:ascii="Times New Roman" w:hAnsi="Times New Roman" w:cs="Times New Roman"/>
                <w:b/>
                <w:sz w:val="20"/>
                <w:szCs w:val="20"/>
                <w:lang w:val="de-DE"/>
              </w:rPr>
              <w:t>. Gör. Dr. Fırat BİÇİCİ</w:t>
            </w:r>
          </w:p>
        </w:tc>
      </w:tr>
      <w:tr w:rsidR="00603094" w:rsidRPr="00827E29" w14:paraId="5BDEF91F" w14:textId="77777777" w:rsidTr="005D4BBF">
        <w:trPr>
          <w:trHeight w:val="73"/>
          <w:jc w:val="center"/>
        </w:trPr>
        <w:tc>
          <w:tcPr>
            <w:tcW w:w="3379" w:type="dxa"/>
          </w:tcPr>
          <w:p w14:paraId="0AD57836" w14:textId="223BED5C" w:rsidR="00603094" w:rsidRPr="00827E29" w:rsidRDefault="009E6E1D" w:rsidP="002C32C0">
            <w:pPr>
              <w:pStyle w:val="ListeParagraf"/>
              <w:spacing w:after="0" w:line="276" w:lineRule="auto"/>
              <w:ind w:left="0" w:right="-709"/>
              <w:rPr>
                <w:rFonts w:ascii="Times New Roman" w:hAnsi="Times New Roman" w:cs="Times New Roman"/>
                <w:b/>
                <w:sz w:val="20"/>
                <w:szCs w:val="20"/>
                <w:lang w:val="de-DE"/>
              </w:rPr>
            </w:pPr>
            <w:r w:rsidRPr="00827E29">
              <w:rPr>
                <w:rFonts w:ascii="Times New Roman" w:hAnsi="Times New Roman" w:cs="Times New Roman"/>
                <w:b/>
                <w:sz w:val="20"/>
                <w:szCs w:val="20"/>
                <w:lang w:val="de-DE"/>
              </w:rPr>
              <w:t xml:space="preserve">                           </w:t>
            </w:r>
            <w:proofErr w:type="spellStart"/>
            <w:r w:rsidR="00603094" w:rsidRPr="00827E29">
              <w:rPr>
                <w:rFonts w:ascii="Times New Roman" w:hAnsi="Times New Roman" w:cs="Times New Roman"/>
                <w:b/>
                <w:sz w:val="20"/>
                <w:szCs w:val="20"/>
                <w:lang w:val="de-DE"/>
              </w:rPr>
              <w:t>Üye</w:t>
            </w:r>
            <w:proofErr w:type="spellEnd"/>
          </w:p>
        </w:tc>
        <w:tc>
          <w:tcPr>
            <w:tcW w:w="3381" w:type="dxa"/>
          </w:tcPr>
          <w:p w14:paraId="3A716172" w14:textId="77777777" w:rsidR="00603094" w:rsidRPr="00827E29" w:rsidRDefault="00603094" w:rsidP="002C32C0">
            <w:pPr>
              <w:pStyle w:val="ListeParagraf"/>
              <w:spacing w:after="0" w:line="276" w:lineRule="auto"/>
              <w:ind w:left="0" w:right="-709"/>
              <w:jc w:val="center"/>
              <w:rPr>
                <w:rFonts w:ascii="Times New Roman" w:hAnsi="Times New Roman" w:cs="Times New Roman"/>
                <w:b/>
                <w:sz w:val="20"/>
                <w:szCs w:val="20"/>
              </w:rPr>
            </w:pPr>
          </w:p>
        </w:tc>
        <w:tc>
          <w:tcPr>
            <w:tcW w:w="3381" w:type="dxa"/>
          </w:tcPr>
          <w:p w14:paraId="2AB4243D" w14:textId="6CAD5F59" w:rsidR="00603094" w:rsidRPr="00827E29" w:rsidRDefault="009E6E1D" w:rsidP="002C32C0">
            <w:pPr>
              <w:pStyle w:val="ListeParagraf"/>
              <w:spacing w:after="0" w:line="276" w:lineRule="auto"/>
              <w:ind w:left="0" w:right="-709"/>
              <w:rPr>
                <w:rFonts w:ascii="Times New Roman" w:hAnsi="Times New Roman" w:cs="Times New Roman"/>
                <w:b/>
                <w:sz w:val="20"/>
                <w:szCs w:val="20"/>
              </w:rPr>
            </w:pPr>
            <w:r w:rsidRPr="00827E29">
              <w:rPr>
                <w:rFonts w:ascii="Times New Roman" w:hAnsi="Times New Roman" w:cs="Times New Roman"/>
                <w:b/>
                <w:sz w:val="20"/>
                <w:szCs w:val="20"/>
              </w:rPr>
              <w:t xml:space="preserve">                           </w:t>
            </w:r>
            <w:r w:rsidR="00603094" w:rsidRPr="00827E29">
              <w:rPr>
                <w:rFonts w:ascii="Times New Roman" w:hAnsi="Times New Roman" w:cs="Times New Roman"/>
                <w:b/>
                <w:sz w:val="20"/>
                <w:szCs w:val="20"/>
              </w:rPr>
              <w:t>Üye</w:t>
            </w:r>
          </w:p>
        </w:tc>
      </w:tr>
    </w:tbl>
    <w:p w14:paraId="106EE8FD" w14:textId="0A8BAE93" w:rsidR="00894F91" w:rsidRPr="00827E29" w:rsidRDefault="00894F91" w:rsidP="003B2D41">
      <w:pPr>
        <w:tabs>
          <w:tab w:val="left" w:pos="3795"/>
        </w:tabs>
        <w:spacing w:line="276" w:lineRule="auto"/>
        <w:ind w:right="-709"/>
        <w:rPr>
          <w:sz w:val="20"/>
          <w:szCs w:val="20"/>
          <w:lang w:val="de-DE"/>
        </w:rPr>
      </w:pPr>
      <w:bookmarkStart w:id="0" w:name="_GoBack"/>
      <w:bookmarkEnd w:id="0"/>
    </w:p>
    <w:sectPr w:rsidR="00894F91" w:rsidRPr="00827E29" w:rsidSect="003B2D41">
      <w:pgSz w:w="11906" w:h="16838"/>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3DF97" w14:textId="77777777" w:rsidR="00223DE4" w:rsidRDefault="00223DE4" w:rsidP="00AC1B88">
      <w:r>
        <w:separator/>
      </w:r>
    </w:p>
  </w:endnote>
  <w:endnote w:type="continuationSeparator" w:id="0">
    <w:p w14:paraId="7C0E936B" w14:textId="77777777" w:rsidR="00223DE4" w:rsidRDefault="00223DE4" w:rsidP="00AC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A91E7" w14:textId="77777777" w:rsidR="00223DE4" w:rsidRDefault="00223DE4" w:rsidP="00AC1B88">
      <w:r>
        <w:separator/>
      </w:r>
    </w:p>
  </w:footnote>
  <w:footnote w:type="continuationSeparator" w:id="0">
    <w:p w14:paraId="0FDE8C37" w14:textId="77777777" w:rsidR="00223DE4" w:rsidRDefault="00223DE4" w:rsidP="00AC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F98"/>
    <w:multiLevelType w:val="hybridMultilevel"/>
    <w:tmpl w:val="46A45F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5E556EF"/>
    <w:multiLevelType w:val="hybridMultilevel"/>
    <w:tmpl w:val="CE6210B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1F62CE7"/>
    <w:multiLevelType w:val="hybridMultilevel"/>
    <w:tmpl w:val="95DECB20"/>
    <w:lvl w:ilvl="0" w:tplc="5CE2C1D8">
      <w:start w:val="1"/>
      <w:numFmt w:val="decimal"/>
      <w:lvlText w:val="%1."/>
      <w:lvlJc w:val="left"/>
      <w:pPr>
        <w:ind w:left="1288"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nsid w:val="1EA31377"/>
    <w:multiLevelType w:val="hybridMultilevel"/>
    <w:tmpl w:val="DB3C0C20"/>
    <w:lvl w:ilvl="0" w:tplc="041F000F">
      <w:start w:val="1"/>
      <w:numFmt w:val="decimal"/>
      <w:lvlText w:val="%1."/>
      <w:lvlJc w:val="left"/>
      <w:pPr>
        <w:ind w:left="644" w:hanging="360"/>
      </w:p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4">
    <w:nsid w:val="24533EF3"/>
    <w:multiLevelType w:val="hybridMultilevel"/>
    <w:tmpl w:val="3E9E93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2AC0538B"/>
    <w:multiLevelType w:val="hybridMultilevel"/>
    <w:tmpl w:val="911ED6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3A3548EB"/>
    <w:multiLevelType w:val="hybridMultilevel"/>
    <w:tmpl w:val="10501EC2"/>
    <w:lvl w:ilvl="0" w:tplc="5CE2C1D8">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nsid w:val="52EB441A"/>
    <w:multiLevelType w:val="hybridMultilevel"/>
    <w:tmpl w:val="1646DB7A"/>
    <w:lvl w:ilvl="0" w:tplc="8AD233F8">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3B87A4C"/>
    <w:multiLevelType w:val="hybridMultilevel"/>
    <w:tmpl w:val="6F101980"/>
    <w:lvl w:ilvl="0" w:tplc="96023666">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9">
    <w:nsid w:val="57134197"/>
    <w:multiLevelType w:val="hybridMultilevel"/>
    <w:tmpl w:val="54BC2C7E"/>
    <w:lvl w:ilvl="0" w:tplc="3C58712A">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CA167A8"/>
    <w:multiLevelType w:val="multilevel"/>
    <w:tmpl w:val="CE36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CE6517"/>
    <w:multiLevelType w:val="hybridMultilevel"/>
    <w:tmpl w:val="1E608A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0F23BD"/>
    <w:multiLevelType w:val="hybridMultilevel"/>
    <w:tmpl w:val="9118D5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nsid w:val="61997684"/>
    <w:multiLevelType w:val="hybridMultilevel"/>
    <w:tmpl w:val="0B5E9B3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66290DC6"/>
    <w:multiLevelType w:val="hybridMultilevel"/>
    <w:tmpl w:val="0DCA67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67C41675"/>
    <w:multiLevelType w:val="hybridMultilevel"/>
    <w:tmpl w:val="851E5B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71465B66"/>
    <w:multiLevelType w:val="hybridMultilevel"/>
    <w:tmpl w:val="35020844"/>
    <w:lvl w:ilvl="0" w:tplc="041F000F">
      <w:start w:val="1"/>
      <w:numFmt w:val="decimal"/>
      <w:lvlText w:val="%1."/>
      <w:lvlJc w:val="left"/>
      <w:pPr>
        <w:ind w:left="644" w:hanging="360"/>
      </w:pPr>
      <w:rPr>
        <w:b/>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7">
    <w:nsid w:val="76B8534A"/>
    <w:multiLevelType w:val="hybridMultilevel"/>
    <w:tmpl w:val="F6B07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nsid w:val="7D381234"/>
    <w:multiLevelType w:val="hybridMultilevel"/>
    <w:tmpl w:val="9044F496"/>
    <w:lvl w:ilvl="0" w:tplc="CA9EC4FC">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D3F1ACF"/>
    <w:multiLevelType w:val="hybridMultilevel"/>
    <w:tmpl w:val="758619B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1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16"/>
  </w:num>
  <w:num w:numId="12">
    <w:abstractNumId w:val="6"/>
  </w:num>
  <w:num w:numId="13">
    <w:abstractNumId w:val="2"/>
  </w:num>
  <w:num w:numId="14">
    <w:abstractNumId w:val="4"/>
  </w:num>
  <w:num w:numId="15">
    <w:abstractNumId w:val="12"/>
  </w:num>
  <w:num w:numId="16">
    <w:abstractNumId w:val="5"/>
  </w:num>
  <w:num w:numId="17">
    <w:abstractNumId w:val="19"/>
  </w:num>
  <w:num w:numId="18">
    <w:abstractNumId w:val="15"/>
  </w:num>
  <w:num w:numId="19">
    <w:abstractNumId w:val="14"/>
  </w:num>
  <w:num w:numId="20">
    <w:abstractNumId w:val="17"/>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64"/>
    <w:rsid w:val="000127CB"/>
    <w:rsid w:val="00025033"/>
    <w:rsid w:val="000256E3"/>
    <w:rsid w:val="0003022B"/>
    <w:rsid w:val="00036784"/>
    <w:rsid w:val="00047D25"/>
    <w:rsid w:val="00084BBB"/>
    <w:rsid w:val="00095B2C"/>
    <w:rsid w:val="000B126E"/>
    <w:rsid w:val="000C5D8F"/>
    <w:rsid w:val="000D66CE"/>
    <w:rsid w:val="000D6B53"/>
    <w:rsid w:val="000D799D"/>
    <w:rsid w:val="000E5C90"/>
    <w:rsid w:val="000E7823"/>
    <w:rsid w:val="000F5E0D"/>
    <w:rsid w:val="0011033C"/>
    <w:rsid w:val="00113B64"/>
    <w:rsid w:val="00116C58"/>
    <w:rsid w:val="00123F22"/>
    <w:rsid w:val="00133D33"/>
    <w:rsid w:val="00166C73"/>
    <w:rsid w:val="0016776B"/>
    <w:rsid w:val="0017028A"/>
    <w:rsid w:val="00181375"/>
    <w:rsid w:val="001F2FB9"/>
    <w:rsid w:val="002059E8"/>
    <w:rsid w:val="00223DE4"/>
    <w:rsid w:val="00225C15"/>
    <w:rsid w:val="00264CC4"/>
    <w:rsid w:val="002731EC"/>
    <w:rsid w:val="002923E2"/>
    <w:rsid w:val="002A5B7C"/>
    <w:rsid w:val="002C32C0"/>
    <w:rsid w:val="002C3C77"/>
    <w:rsid w:val="00344C53"/>
    <w:rsid w:val="00350007"/>
    <w:rsid w:val="003527F6"/>
    <w:rsid w:val="003715E7"/>
    <w:rsid w:val="003805F6"/>
    <w:rsid w:val="003A15F7"/>
    <w:rsid w:val="003B2D41"/>
    <w:rsid w:val="003B3965"/>
    <w:rsid w:val="003D107D"/>
    <w:rsid w:val="003F15AA"/>
    <w:rsid w:val="0040352D"/>
    <w:rsid w:val="00405D38"/>
    <w:rsid w:val="00416A22"/>
    <w:rsid w:val="00430498"/>
    <w:rsid w:val="00447ED5"/>
    <w:rsid w:val="0045064B"/>
    <w:rsid w:val="004961E3"/>
    <w:rsid w:val="004A182F"/>
    <w:rsid w:val="004A5CE7"/>
    <w:rsid w:val="004B17AC"/>
    <w:rsid w:val="004C66EC"/>
    <w:rsid w:val="0051702D"/>
    <w:rsid w:val="00537F92"/>
    <w:rsid w:val="00584968"/>
    <w:rsid w:val="00584B1A"/>
    <w:rsid w:val="005D4BBF"/>
    <w:rsid w:val="00603094"/>
    <w:rsid w:val="006121A7"/>
    <w:rsid w:val="00640853"/>
    <w:rsid w:val="00644C1B"/>
    <w:rsid w:val="00660146"/>
    <w:rsid w:val="00667EA6"/>
    <w:rsid w:val="006748D7"/>
    <w:rsid w:val="006773E1"/>
    <w:rsid w:val="00683E2B"/>
    <w:rsid w:val="00691D30"/>
    <w:rsid w:val="0069386F"/>
    <w:rsid w:val="00697447"/>
    <w:rsid w:val="006C6D7E"/>
    <w:rsid w:val="006D56CD"/>
    <w:rsid w:val="006D7F1D"/>
    <w:rsid w:val="00711FAD"/>
    <w:rsid w:val="00737221"/>
    <w:rsid w:val="00750D86"/>
    <w:rsid w:val="007543FC"/>
    <w:rsid w:val="00757749"/>
    <w:rsid w:val="00757EE7"/>
    <w:rsid w:val="007912A1"/>
    <w:rsid w:val="0079198A"/>
    <w:rsid w:val="007935B7"/>
    <w:rsid w:val="007C3FBA"/>
    <w:rsid w:val="007C553D"/>
    <w:rsid w:val="007E1377"/>
    <w:rsid w:val="007F05DF"/>
    <w:rsid w:val="0081733A"/>
    <w:rsid w:val="00827E29"/>
    <w:rsid w:val="00857B98"/>
    <w:rsid w:val="00894F91"/>
    <w:rsid w:val="00895D33"/>
    <w:rsid w:val="008A5F0B"/>
    <w:rsid w:val="008B1C4C"/>
    <w:rsid w:val="008C3F0D"/>
    <w:rsid w:val="008D702E"/>
    <w:rsid w:val="00906BBA"/>
    <w:rsid w:val="0091130A"/>
    <w:rsid w:val="00923F9F"/>
    <w:rsid w:val="009353FF"/>
    <w:rsid w:val="00936595"/>
    <w:rsid w:val="00955FF0"/>
    <w:rsid w:val="009937C3"/>
    <w:rsid w:val="009937DF"/>
    <w:rsid w:val="009D1B88"/>
    <w:rsid w:val="009D6146"/>
    <w:rsid w:val="009E6E1D"/>
    <w:rsid w:val="009F7AFE"/>
    <w:rsid w:val="00A14799"/>
    <w:rsid w:val="00AA09E9"/>
    <w:rsid w:val="00AC1B88"/>
    <w:rsid w:val="00AC4FDC"/>
    <w:rsid w:val="00AE79EA"/>
    <w:rsid w:val="00B00116"/>
    <w:rsid w:val="00B21D2F"/>
    <w:rsid w:val="00B23867"/>
    <w:rsid w:val="00B33A87"/>
    <w:rsid w:val="00B35FBE"/>
    <w:rsid w:val="00B3681E"/>
    <w:rsid w:val="00B56FBA"/>
    <w:rsid w:val="00BA09DD"/>
    <w:rsid w:val="00BB597B"/>
    <w:rsid w:val="00BE25A4"/>
    <w:rsid w:val="00BF4E6E"/>
    <w:rsid w:val="00C20B98"/>
    <w:rsid w:val="00C46DE6"/>
    <w:rsid w:val="00C5098B"/>
    <w:rsid w:val="00C74E5A"/>
    <w:rsid w:val="00CD27FF"/>
    <w:rsid w:val="00D005FE"/>
    <w:rsid w:val="00D123A7"/>
    <w:rsid w:val="00D130C0"/>
    <w:rsid w:val="00D32725"/>
    <w:rsid w:val="00D41DC0"/>
    <w:rsid w:val="00D6676A"/>
    <w:rsid w:val="00D679A4"/>
    <w:rsid w:val="00D72ECC"/>
    <w:rsid w:val="00D86819"/>
    <w:rsid w:val="00DD4369"/>
    <w:rsid w:val="00DF098D"/>
    <w:rsid w:val="00E05545"/>
    <w:rsid w:val="00E10017"/>
    <w:rsid w:val="00E13861"/>
    <w:rsid w:val="00E367F3"/>
    <w:rsid w:val="00E57891"/>
    <w:rsid w:val="00E76186"/>
    <w:rsid w:val="00E97449"/>
    <w:rsid w:val="00EA2D71"/>
    <w:rsid w:val="00ED0D6D"/>
    <w:rsid w:val="00ED2CCD"/>
    <w:rsid w:val="00F07F1A"/>
    <w:rsid w:val="00F1203E"/>
    <w:rsid w:val="00F125CE"/>
    <w:rsid w:val="00F226BC"/>
    <w:rsid w:val="00F24C7F"/>
    <w:rsid w:val="00F2543C"/>
    <w:rsid w:val="00F40635"/>
    <w:rsid w:val="00F418A1"/>
    <w:rsid w:val="00F669CA"/>
    <w:rsid w:val="00F912FA"/>
    <w:rsid w:val="00FB6F0B"/>
    <w:rsid w:val="00FC6C89"/>
    <w:rsid w:val="00FE1934"/>
    <w:rsid w:val="00FE5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0D"/>
    <w:pPr>
      <w:spacing w:after="0" w:line="240" w:lineRule="auto"/>
    </w:pPr>
    <w:rPr>
      <w:rFonts w:ascii="Times New Roman" w:eastAsia="Times New Roman" w:hAnsi="Times New Roman" w:cs="Times New Roman"/>
      <w:noProof/>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25CE"/>
    <w:pPr>
      <w:spacing w:after="160" w:line="259" w:lineRule="auto"/>
      <w:ind w:left="720"/>
      <w:contextualSpacing/>
    </w:pPr>
    <w:rPr>
      <w:rFonts w:asciiTheme="minorHAnsi" w:eastAsiaTheme="minorHAnsi" w:hAnsiTheme="minorHAnsi" w:cstheme="minorBidi"/>
      <w:noProof w:val="0"/>
      <w:sz w:val="22"/>
      <w:szCs w:val="22"/>
      <w:lang w:val="tr-TR" w:eastAsia="en-US"/>
    </w:rPr>
  </w:style>
  <w:style w:type="paragraph" w:styleId="BalonMetni">
    <w:name w:val="Balloon Text"/>
    <w:basedOn w:val="Normal"/>
    <w:link w:val="BalonMetniChar"/>
    <w:uiPriority w:val="99"/>
    <w:semiHidden/>
    <w:unhideWhenUsed/>
    <w:rsid w:val="00D72EC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2ECC"/>
    <w:rPr>
      <w:rFonts w:ascii="Segoe UI" w:eastAsia="Times New Roman" w:hAnsi="Segoe UI" w:cs="Segoe UI"/>
      <w:noProof/>
      <w:sz w:val="18"/>
      <w:szCs w:val="18"/>
      <w:lang w:val="en-US" w:eastAsia="tr-TR"/>
    </w:rPr>
  </w:style>
  <w:style w:type="paragraph" w:styleId="stbilgi">
    <w:name w:val="header"/>
    <w:basedOn w:val="Normal"/>
    <w:link w:val="stbilgiChar"/>
    <w:uiPriority w:val="99"/>
    <w:unhideWhenUsed/>
    <w:rsid w:val="00AC1B88"/>
    <w:pPr>
      <w:tabs>
        <w:tab w:val="center" w:pos="4536"/>
        <w:tab w:val="right" w:pos="9072"/>
      </w:tabs>
    </w:pPr>
  </w:style>
  <w:style w:type="character" w:customStyle="1" w:styleId="stbilgiChar">
    <w:name w:val="Üstbilgi Char"/>
    <w:basedOn w:val="VarsaylanParagrafYazTipi"/>
    <w:link w:val="stbilgi"/>
    <w:uiPriority w:val="99"/>
    <w:rsid w:val="00AC1B88"/>
    <w:rPr>
      <w:rFonts w:ascii="Times New Roman" w:eastAsia="Times New Roman" w:hAnsi="Times New Roman" w:cs="Times New Roman"/>
      <w:noProof/>
      <w:sz w:val="24"/>
      <w:szCs w:val="24"/>
      <w:lang w:val="en-US" w:eastAsia="tr-TR"/>
    </w:rPr>
  </w:style>
  <w:style w:type="paragraph" w:styleId="Altbilgi">
    <w:name w:val="footer"/>
    <w:basedOn w:val="Normal"/>
    <w:link w:val="AltbilgiChar"/>
    <w:uiPriority w:val="99"/>
    <w:unhideWhenUsed/>
    <w:rsid w:val="00AC1B88"/>
    <w:pPr>
      <w:tabs>
        <w:tab w:val="center" w:pos="4536"/>
        <w:tab w:val="right" w:pos="9072"/>
      </w:tabs>
    </w:pPr>
  </w:style>
  <w:style w:type="character" w:customStyle="1" w:styleId="AltbilgiChar">
    <w:name w:val="Altbilgi Char"/>
    <w:basedOn w:val="VarsaylanParagrafYazTipi"/>
    <w:link w:val="Altbilgi"/>
    <w:uiPriority w:val="99"/>
    <w:rsid w:val="00AC1B88"/>
    <w:rPr>
      <w:rFonts w:ascii="Times New Roman" w:eastAsia="Times New Roman" w:hAnsi="Times New Roman" w:cs="Times New Roman"/>
      <w:noProof/>
      <w:sz w:val="24"/>
      <w:szCs w:val="24"/>
      <w:lang w:val="en-US" w:eastAsia="tr-TR"/>
    </w:rPr>
  </w:style>
  <w:style w:type="paragraph" w:styleId="AralkYok">
    <w:name w:val="No Spacing"/>
    <w:uiPriority w:val="1"/>
    <w:qFormat/>
    <w:rsid w:val="009D1B88"/>
    <w:pPr>
      <w:spacing w:after="0" w:line="240" w:lineRule="auto"/>
    </w:pPr>
  </w:style>
  <w:style w:type="table" w:styleId="TabloKlavuzu">
    <w:name w:val="Table Grid"/>
    <w:basedOn w:val="NormalTablo"/>
    <w:uiPriority w:val="59"/>
    <w:rsid w:val="006030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09E9"/>
    <w:pPr>
      <w:spacing w:before="100" w:beforeAutospacing="1" w:after="100" w:afterAutospacing="1"/>
    </w:pPr>
    <w:rPr>
      <w:noProof w:val="0"/>
      <w:lang w:val="en-GB" w:eastAsia="en-GB"/>
    </w:rPr>
  </w:style>
  <w:style w:type="paragraph" w:styleId="AklamaMetni">
    <w:name w:val="annotation text"/>
    <w:basedOn w:val="Normal"/>
    <w:link w:val="AklamaMetniChar"/>
    <w:uiPriority w:val="99"/>
    <w:semiHidden/>
    <w:unhideWhenUsed/>
    <w:rsid w:val="00AA09E9"/>
    <w:pPr>
      <w:spacing w:after="160"/>
    </w:pPr>
    <w:rPr>
      <w:rFonts w:asciiTheme="minorHAnsi" w:eastAsiaTheme="minorHAnsi" w:hAnsiTheme="minorHAnsi" w:cstheme="minorBidi"/>
      <w:noProof w:val="0"/>
      <w:kern w:val="2"/>
      <w:sz w:val="20"/>
      <w:szCs w:val="20"/>
      <w:lang w:val="tr-TR" w:eastAsia="en-US"/>
      <w14:ligatures w14:val="standardContextual"/>
    </w:rPr>
  </w:style>
  <w:style w:type="character" w:customStyle="1" w:styleId="AklamaMetniChar">
    <w:name w:val="Açıklama Metni Char"/>
    <w:basedOn w:val="VarsaylanParagrafYazTipi"/>
    <w:link w:val="AklamaMetni"/>
    <w:uiPriority w:val="99"/>
    <w:semiHidden/>
    <w:rsid w:val="00AA09E9"/>
    <w:rPr>
      <w:kern w:val="2"/>
      <w:sz w:val="20"/>
      <w:szCs w:val="20"/>
      <w14:ligatures w14:val="standardContextual"/>
    </w:rPr>
  </w:style>
  <w:style w:type="character" w:styleId="Gl">
    <w:name w:val="Strong"/>
    <w:basedOn w:val="VarsaylanParagrafYazTipi"/>
    <w:uiPriority w:val="22"/>
    <w:qFormat/>
    <w:rsid w:val="00AA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9581">
      <w:bodyDiv w:val="1"/>
      <w:marLeft w:val="0"/>
      <w:marRight w:val="0"/>
      <w:marTop w:val="0"/>
      <w:marBottom w:val="0"/>
      <w:divBdr>
        <w:top w:val="none" w:sz="0" w:space="0" w:color="auto"/>
        <w:left w:val="none" w:sz="0" w:space="0" w:color="auto"/>
        <w:bottom w:val="none" w:sz="0" w:space="0" w:color="auto"/>
        <w:right w:val="none" w:sz="0" w:space="0" w:color="auto"/>
      </w:divBdr>
    </w:div>
    <w:div w:id="1676568979">
      <w:bodyDiv w:val="1"/>
      <w:marLeft w:val="0"/>
      <w:marRight w:val="0"/>
      <w:marTop w:val="0"/>
      <w:marBottom w:val="0"/>
      <w:divBdr>
        <w:top w:val="none" w:sz="0" w:space="0" w:color="auto"/>
        <w:left w:val="none" w:sz="0" w:space="0" w:color="auto"/>
        <w:bottom w:val="none" w:sz="0" w:space="0" w:color="auto"/>
        <w:right w:val="none" w:sz="0" w:space="0" w:color="auto"/>
      </w:divBdr>
    </w:div>
    <w:div w:id="209212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dc:creator>
  <cp:lastModifiedBy>edeb</cp:lastModifiedBy>
  <cp:revision>2</cp:revision>
  <cp:lastPrinted>2025-03-07T15:09:00Z</cp:lastPrinted>
  <dcterms:created xsi:type="dcterms:W3CDTF">2026-02-26T11:30:00Z</dcterms:created>
  <dcterms:modified xsi:type="dcterms:W3CDTF">2026-02-26T11:30:00Z</dcterms:modified>
</cp:coreProperties>
</file>